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4A" w:rsidRDefault="00C5204A" w:rsidP="00C5204A">
      <w:pPr>
        <w:spacing w:before="120" w:after="120" w:line="276" w:lineRule="auto"/>
        <w:jc w:val="center"/>
        <w:rPr>
          <w:b/>
          <w:color w:val="000000"/>
          <w:lang w:val="fr-FR"/>
        </w:rPr>
      </w:pPr>
      <w:r>
        <w:rPr>
          <w:b/>
          <w:color w:val="000000"/>
          <w:lang w:val="fr-FR"/>
        </w:rPr>
        <w:t>BÀI 3</w:t>
      </w:r>
    </w:p>
    <w:p w:rsidR="00C5204A" w:rsidRDefault="00C5204A" w:rsidP="00C5204A">
      <w:pPr>
        <w:spacing w:before="120" w:after="120" w:line="276" w:lineRule="auto"/>
        <w:jc w:val="center"/>
        <w:rPr>
          <w:b/>
          <w:color w:val="000000"/>
          <w:lang w:val="fr-FR"/>
        </w:rPr>
      </w:pPr>
      <w:r>
        <w:rPr>
          <w:b/>
          <w:color w:val="000000"/>
          <w:lang w:val="fr-FR"/>
        </w:rPr>
        <w:t>HOẠT CẢNH TRONG NGÀY HỘI ( TIẾT 2)</w:t>
      </w:r>
    </w:p>
    <w:p w:rsidR="00C5204A" w:rsidRPr="00C6380D" w:rsidRDefault="00C5204A" w:rsidP="00C5204A">
      <w:pPr>
        <w:spacing w:before="120" w:after="120" w:line="276" w:lineRule="auto"/>
        <w:jc w:val="both"/>
        <w:rPr>
          <w:b/>
          <w:color w:val="000000"/>
          <w:lang w:val="fr-FR"/>
        </w:rPr>
      </w:pPr>
      <w:r w:rsidRPr="00C6380D">
        <w:rPr>
          <w:b/>
          <w:color w:val="000000"/>
          <w:lang w:val="fr-FR"/>
        </w:rPr>
        <w:t>C. HOẠT ĐỘNG LUYỆN TẬP</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a. Mục tiêu: </w:t>
      </w:r>
      <w:r w:rsidRPr="00C6380D">
        <w:rPr>
          <w:bCs/>
          <w:color w:val="000000"/>
          <w:lang w:val="nl-NL"/>
        </w:rPr>
        <w:t>củng cố và khắc sâu kiến thức cho HS dựa trên kiến thức và kĩ năng đã học.</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b. Nội dung: </w:t>
      </w:r>
    </w:p>
    <w:p w:rsidR="00C5204A" w:rsidRPr="00C6380D" w:rsidRDefault="00C5204A" w:rsidP="00C5204A">
      <w:pPr>
        <w:spacing w:before="120" w:after="120" w:line="276" w:lineRule="auto"/>
        <w:jc w:val="both"/>
        <w:rPr>
          <w:bCs/>
          <w:lang w:val="nl-NL"/>
        </w:rPr>
      </w:pPr>
      <w:r w:rsidRPr="00C6380D">
        <w:rPr>
          <w:bCs/>
          <w:lang w:val="nl-NL"/>
        </w:rPr>
        <w:t>- GV yêu cầu HS làm bài tập phần Luyện tập – sáng tạo trong SGK.</w:t>
      </w:r>
    </w:p>
    <w:p w:rsidR="00C5204A" w:rsidRPr="00C6380D" w:rsidRDefault="00C5204A" w:rsidP="00C5204A">
      <w:pPr>
        <w:spacing w:before="120" w:after="120" w:line="276" w:lineRule="auto"/>
        <w:jc w:val="both"/>
        <w:rPr>
          <w:b/>
          <w:color w:val="000000"/>
          <w:lang w:val="fr-FR"/>
        </w:rPr>
      </w:pPr>
      <w:r w:rsidRPr="00C6380D">
        <w:rPr>
          <w:b/>
          <w:color w:val="000000"/>
          <w:lang w:val="fr-FR"/>
        </w:rPr>
        <w:t xml:space="preserve">c. Sản phẩm học tập: </w:t>
      </w:r>
      <w:r w:rsidRPr="00C6380D">
        <w:rPr>
          <w:color w:val="000000"/>
          <w:lang w:val="fr-FR"/>
        </w:rPr>
        <w:t>sản phẩm mĩ thuật của HS.</w:t>
      </w:r>
    </w:p>
    <w:p w:rsidR="00C5204A" w:rsidRPr="00C6380D" w:rsidRDefault="00C5204A" w:rsidP="00C5204A">
      <w:pPr>
        <w:spacing w:before="120" w:after="120" w:line="276" w:lineRule="auto"/>
        <w:jc w:val="both"/>
        <w:rPr>
          <w:b/>
          <w:color w:val="000000"/>
          <w:lang w:val="fr-FR"/>
        </w:rPr>
      </w:pPr>
      <w:r w:rsidRPr="00C6380D">
        <w:rPr>
          <w:b/>
          <w:color w:val="000000"/>
          <w:lang w:val="fr-FR"/>
        </w:rPr>
        <w:t xml:space="preserve">d. Tổ chức thực hiện: </w:t>
      </w:r>
    </w:p>
    <w:p w:rsidR="00C5204A" w:rsidRPr="00C6380D" w:rsidRDefault="00C5204A" w:rsidP="00C5204A">
      <w:pPr>
        <w:spacing w:before="120" w:after="120" w:line="276" w:lineRule="auto"/>
        <w:jc w:val="both"/>
        <w:rPr>
          <w:color w:val="000000"/>
          <w:lang w:val="fr-FR"/>
        </w:rPr>
      </w:pPr>
      <w:r w:rsidRPr="00C6380D">
        <w:rPr>
          <w:color w:val="000000"/>
          <w:lang w:val="fr-FR"/>
        </w:rPr>
        <w:t>- GV yêu cầu HS thảo luận để tìm phân đoạn của câu chuyện trong hoạt cảnh phù hợp với các nhân vật của nhóm.</w:t>
      </w:r>
    </w:p>
    <w:p w:rsidR="00C5204A" w:rsidRPr="00C6380D" w:rsidRDefault="00C5204A" w:rsidP="00C5204A">
      <w:pPr>
        <w:spacing w:before="120" w:after="120" w:line="276" w:lineRule="auto"/>
        <w:jc w:val="both"/>
        <w:rPr>
          <w:color w:val="000000"/>
          <w:lang w:val="fr-FR"/>
        </w:rPr>
      </w:pPr>
      <w:r w:rsidRPr="00491780">
        <w:rPr>
          <w:noProof/>
        </w:rPr>
        <w:drawing>
          <wp:inline distT="0" distB="0" distL="0" distR="0">
            <wp:extent cx="2727960"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960" cy="4305300"/>
                    </a:xfrm>
                    <a:prstGeom prst="rect">
                      <a:avLst/>
                    </a:prstGeom>
                    <a:noFill/>
                    <a:ln>
                      <a:noFill/>
                    </a:ln>
                  </pic:spPr>
                </pic:pic>
              </a:graphicData>
            </a:graphic>
          </wp:inline>
        </w:drawing>
      </w:r>
    </w:p>
    <w:p w:rsidR="00C5204A" w:rsidRPr="00C6380D" w:rsidRDefault="00C5204A" w:rsidP="00C5204A">
      <w:pPr>
        <w:spacing w:before="120" w:after="120" w:line="276" w:lineRule="auto"/>
        <w:jc w:val="both"/>
        <w:rPr>
          <w:color w:val="000000"/>
          <w:lang w:val="fr-FR"/>
        </w:rPr>
      </w:pPr>
      <w:r>
        <w:rPr>
          <w:color w:val="000000"/>
          <w:lang w:val="fr-FR"/>
        </w:rPr>
        <w:t>+ Các</w:t>
      </w:r>
      <w:r w:rsidRPr="00C6380D">
        <w:rPr>
          <w:color w:val="000000"/>
          <w:lang w:val="fr-FR"/>
        </w:rPr>
        <w:t xml:space="preserve"> em lựa chọn hoạt động nào để thể hiện trong mô hình hoạt cảnh?</w:t>
      </w:r>
    </w:p>
    <w:p w:rsidR="00C5204A" w:rsidRPr="00C6380D" w:rsidRDefault="00C5204A" w:rsidP="00C5204A">
      <w:pPr>
        <w:spacing w:before="120" w:after="120" w:line="276" w:lineRule="auto"/>
        <w:jc w:val="both"/>
        <w:rPr>
          <w:color w:val="000000"/>
          <w:lang w:val="fr-FR"/>
        </w:rPr>
      </w:pPr>
      <w:r w:rsidRPr="00C6380D">
        <w:rPr>
          <w:color w:val="000000"/>
          <w:lang w:val="fr-FR"/>
        </w:rPr>
        <w:lastRenderedPageBreak/>
        <w:t>+ Hoạt động đó cần những cảnh vật tiêu biểu nào?</w:t>
      </w:r>
    </w:p>
    <w:p w:rsidR="00C5204A" w:rsidRPr="00C6380D" w:rsidRDefault="00C5204A" w:rsidP="00C5204A">
      <w:pPr>
        <w:spacing w:before="120" w:after="120" w:line="276" w:lineRule="auto"/>
        <w:jc w:val="both"/>
        <w:rPr>
          <w:color w:val="000000"/>
          <w:lang w:val="fr-FR"/>
        </w:rPr>
      </w:pPr>
      <w:r w:rsidRPr="00C6380D">
        <w:rPr>
          <w:color w:val="000000"/>
          <w:lang w:val="fr-FR"/>
        </w:rPr>
        <w:t>+ Vật liệu nào phù hợp để thể hiện những cảnh vật đó?</w:t>
      </w:r>
    </w:p>
    <w:p w:rsidR="00C5204A" w:rsidRPr="00C6380D" w:rsidRDefault="00C5204A" w:rsidP="00C5204A">
      <w:pPr>
        <w:spacing w:before="120" w:after="120" w:line="276" w:lineRule="auto"/>
        <w:jc w:val="both"/>
        <w:rPr>
          <w:color w:val="000000"/>
          <w:lang w:val="fr-FR"/>
        </w:rPr>
      </w:pPr>
      <w:r w:rsidRPr="00C6380D">
        <w:rPr>
          <w:color w:val="000000"/>
          <w:lang w:val="fr-FR"/>
        </w:rPr>
        <w:t>+ Cảnh vật đó có kích thước lớn hay nhỏ?</w:t>
      </w:r>
    </w:p>
    <w:p w:rsidR="00C5204A" w:rsidRPr="00C6380D" w:rsidRDefault="00C5204A" w:rsidP="00C5204A">
      <w:pPr>
        <w:spacing w:before="120" w:after="120" w:line="276" w:lineRule="auto"/>
        <w:jc w:val="both"/>
        <w:rPr>
          <w:color w:val="000000"/>
          <w:lang w:val="fr-FR"/>
        </w:rPr>
      </w:pPr>
      <w:r w:rsidRPr="00C6380D">
        <w:rPr>
          <w:color w:val="000000"/>
          <w:lang w:val="fr-FR"/>
        </w:rPr>
        <w:t>+ Cảnh vật chính có kích thước như thế nào so với nhân vật 3D?</w:t>
      </w:r>
    </w:p>
    <w:p w:rsidR="00C5204A" w:rsidRPr="00C6380D" w:rsidRDefault="00C5204A" w:rsidP="00C5204A">
      <w:pPr>
        <w:spacing w:before="120" w:after="120" w:line="276" w:lineRule="auto"/>
        <w:jc w:val="both"/>
        <w:rPr>
          <w:color w:val="000000"/>
          <w:lang w:val="fr-FR"/>
        </w:rPr>
      </w:pPr>
      <w:r w:rsidRPr="00C6380D">
        <w:rPr>
          <w:color w:val="000000"/>
          <w:lang w:val="fr-FR"/>
        </w:rPr>
        <w:t>- Chia sẻ những cảnh vật hình dung được trong phân đoạn câu chuyện đã chọn và xác định cảnh vật tiêu biểu của hoạt cảnh.</w:t>
      </w:r>
    </w:p>
    <w:p w:rsidR="00C5204A" w:rsidRPr="00C6380D" w:rsidRDefault="00C5204A" w:rsidP="00C5204A">
      <w:pPr>
        <w:spacing w:before="120" w:after="120" w:line="276" w:lineRule="auto"/>
        <w:jc w:val="both"/>
        <w:rPr>
          <w:color w:val="000000"/>
          <w:lang w:val="fr-FR"/>
        </w:rPr>
      </w:pPr>
      <w:r w:rsidRPr="00C6380D">
        <w:rPr>
          <w:color w:val="000000"/>
          <w:lang w:val="fr-FR"/>
        </w:rPr>
        <w:t>- Lựa chọn vật liệu phù hợp để thể hiện hoạt cảnh theo ý tưởng của nhóm.</w:t>
      </w:r>
    </w:p>
    <w:p w:rsidR="00C5204A" w:rsidRPr="00C6380D" w:rsidRDefault="00C5204A" w:rsidP="00C5204A">
      <w:pPr>
        <w:spacing w:before="120" w:after="120" w:line="276" w:lineRule="auto"/>
        <w:jc w:val="both"/>
        <w:rPr>
          <w:color w:val="000000"/>
          <w:lang w:val="fr-FR"/>
        </w:rPr>
      </w:pPr>
      <w:r w:rsidRPr="00C6380D">
        <w:rPr>
          <w:color w:val="000000"/>
          <w:lang w:val="fr-FR"/>
        </w:rPr>
        <w:t>- Hướng dẫn HS phân chia công việc làm hoạt cảnh cho các thành viên trong nhóm,</w:t>
      </w:r>
    </w:p>
    <w:p w:rsidR="00C5204A" w:rsidRPr="00C6380D" w:rsidRDefault="00C5204A" w:rsidP="00C5204A">
      <w:pPr>
        <w:spacing w:before="120" w:after="120" w:line="276" w:lineRule="auto"/>
        <w:jc w:val="both"/>
        <w:rPr>
          <w:color w:val="000000"/>
          <w:lang w:val="fr-FR"/>
        </w:rPr>
      </w:pPr>
      <w:r w:rsidRPr="00C6380D">
        <w:rPr>
          <w:color w:val="000000"/>
          <w:lang w:val="fr-FR"/>
        </w:rPr>
        <w:t>- HS suy nghĩ trả lời câu  hỏi và thực hành luyện tập </w:t>
      </w:r>
    </w:p>
    <w:p w:rsidR="00C5204A" w:rsidRPr="00C6380D" w:rsidRDefault="00C5204A" w:rsidP="00C5204A">
      <w:pPr>
        <w:spacing w:before="120" w:after="120" w:line="276" w:lineRule="auto"/>
        <w:jc w:val="both"/>
        <w:rPr>
          <w:color w:val="000000"/>
          <w:lang w:val="fr-FR"/>
        </w:rPr>
      </w:pPr>
      <w:r>
        <w:rPr>
          <w:color w:val="000000"/>
          <w:lang w:val="fr-FR"/>
        </w:rPr>
        <w:t>*</w:t>
      </w:r>
      <w:r w:rsidRPr="00C6380D">
        <w:rPr>
          <w:color w:val="000000"/>
          <w:lang w:val="fr-FR"/>
        </w:rPr>
        <w:t>Học sinh tạo hoạt cảnh ngày hội từ các nhân vật có sẵn trên cơ sở:</w:t>
      </w:r>
    </w:p>
    <w:p w:rsidR="00C5204A" w:rsidRPr="00C6380D" w:rsidRDefault="00C5204A" w:rsidP="00C5204A">
      <w:pPr>
        <w:pStyle w:val="ListParagraph"/>
        <w:numPr>
          <w:ilvl w:val="0"/>
          <w:numId w:val="1"/>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Xác định cảnh vật cần có trong mô hình hoạt cảnh</w:t>
      </w:r>
    </w:p>
    <w:p w:rsidR="00C5204A" w:rsidRPr="00C6380D" w:rsidRDefault="00C5204A" w:rsidP="00C5204A">
      <w:pPr>
        <w:pStyle w:val="ListParagraph"/>
        <w:numPr>
          <w:ilvl w:val="0"/>
          <w:numId w:val="1"/>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Lựa chọn vật liệu, xác định kích thước và hình thức tạo hình</w:t>
      </w:r>
    </w:p>
    <w:p w:rsidR="00C5204A" w:rsidRPr="00C6380D" w:rsidRDefault="00C5204A" w:rsidP="00C5204A">
      <w:pPr>
        <w:pStyle w:val="ListParagraph"/>
        <w:numPr>
          <w:ilvl w:val="0"/>
          <w:numId w:val="1"/>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 xml:space="preserve">Thực hiện theo ý tưởng </w:t>
      </w:r>
    </w:p>
    <w:p w:rsidR="00C5204A" w:rsidRPr="00C6380D" w:rsidRDefault="00C5204A" w:rsidP="00C5204A">
      <w:pPr>
        <w:spacing w:before="120" w:after="120" w:line="276" w:lineRule="auto"/>
        <w:jc w:val="both"/>
        <w:rPr>
          <w:b/>
          <w:color w:val="000000"/>
          <w:lang w:val="fr-FR"/>
        </w:rPr>
      </w:pPr>
      <w:r w:rsidRPr="00C6380D">
        <w:rPr>
          <w:b/>
          <w:color w:val="000000"/>
          <w:lang w:val="fr-FR"/>
        </w:rPr>
        <w:t>D. HOẠT ĐỘNG VẬN DỤNG</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a. Mục tiêu: </w:t>
      </w:r>
      <w:r w:rsidRPr="00C6380D">
        <w:rPr>
          <w:bCs/>
          <w:color w:val="000000"/>
          <w:lang w:val="nl-NL"/>
        </w:rPr>
        <w:t>HS trưng bày sản phẩm và chia sẻ sản phẩm của mình.</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b. Nội dung: </w:t>
      </w:r>
    </w:p>
    <w:p w:rsidR="00C5204A" w:rsidRDefault="00C5204A" w:rsidP="00C5204A">
      <w:pPr>
        <w:spacing w:before="120" w:after="120" w:line="276" w:lineRule="auto"/>
        <w:jc w:val="both"/>
        <w:rPr>
          <w:bCs/>
          <w:lang w:val="nl-NL"/>
        </w:rPr>
      </w:pPr>
      <w:r w:rsidRPr="00C6380D">
        <w:rPr>
          <w:bCs/>
          <w:lang w:val="nl-NL"/>
        </w:rPr>
        <w:t xml:space="preserve">- GV yêu cầu HS trả lời câu hỏi ở hoạt động Phân tích – đánh giá </w:t>
      </w:r>
    </w:p>
    <w:p w:rsidR="00C5204A" w:rsidRPr="00C6380D" w:rsidRDefault="00C5204A" w:rsidP="00C5204A">
      <w:pPr>
        <w:spacing w:before="120" w:after="120" w:line="276" w:lineRule="auto"/>
        <w:jc w:val="both"/>
        <w:rPr>
          <w:bCs/>
          <w:lang w:val="nl-NL"/>
        </w:rPr>
      </w:pPr>
      <w:r w:rsidRPr="00C6380D">
        <w:rPr>
          <w:bCs/>
          <w:lang w:val="nl-NL"/>
        </w:rPr>
        <w:t>- HS thảo luận và trả lời câu hỏi trong SGK Mĩ thuật 6</w:t>
      </w:r>
    </w:p>
    <w:p w:rsidR="00C5204A" w:rsidRPr="00C6380D" w:rsidRDefault="00C5204A" w:rsidP="00C5204A">
      <w:pPr>
        <w:spacing w:before="120" w:after="120" w:line="276" w:lineRule="auto"/>
        <w:jc w:val="both"/>
        <w:rPr>
          <w:b/>
          <w:color w:val="000000"/>
          <w:lang w:val="fr-FR"/>
        </w:rPr>
      </w:pPr>
      <w:r w:rsidRPr="00C6380D">
        <w:rPr>
          <w:b/>
          <w:color w:val="000000"/>
          <w:lang w:val="fr-FR"/>
        </w:rPr>
        <w:t xml:space="preserve">c. Sản phẩm học tập: </w:t>
      </w:r>
      <w:r w:rsidRPr="00C6380D">
        <w:rPr>
          <w:color w:val="000000"/>
          <w:lang w:val="fr-FR"/>
        </w:rPr>
        <w:t>sản phẩm mĩ thuật của HS</w:t>
      </w:r>
    </w:p>
    <w:p w:rsidR="00C5204A" w:rsidRPr="00C6380D" w:rsidRDefault="00C5204A" w:rsidP="00C5204A">
      <w:pPr>
        <w:spacing w:before="120" w:after="120" w:line="276" w:lineRule="auto"/>
        <w:jc w:val="both"/>
        <w:rPr>
          <w:b/>
          <w:color w:val="000000"/>
          <w:lang w:val="fr-FR"/>
        </w:rPr>
      </w:pPr>
      <w:r w:rsidRPr="00C6380D">
        <w:rPr>
          <w:b/>
          <w:color w:val="000000"/>
          <w:lang w:val="fr-FR"/>
        </w:rPr>
        <w:t xml:space="preserve">d. Tổ chức thực hiện: </w:t>
      </w:r>
    </w:p>
    <w:p w:rsidR="00C5204A" w:rsidRPr="00C6380D" w:rsidRDefault="00C5204A" w:rsidP="00C5204A">
      <w:pPr>
        <w:spacing w:before="120" w:after="120" w:line="276" w:lineRule="auto"/>
        <w:jc w:val="both"/>
        <w:rPr>
          <w:color w:val="000000"/>
          <w:lang w:val="fr-FR"/>
        </w:rPr>
      </w:pPr>
      <w:r w:rsidRPr="00C6380D">
        <w:rPr>
          <w:color w:val="000000"/>
          <w:lang w:val="fr-FR"/>
        </w:rPr>
        <w:t>- Yêu cầu HS trưng bày các hoạt cảnh thuận tiện cho việc phân tích và thảo luận.</w:t>
      </w:r>
    </w:p>
    <w:p w:rsidR="00C5204A" w:rsidRPr="00C6380D" w:rsidRDefault="00C5204A" w:rsidP="00C5204A">
      <w:pPr>
        <w:spacing w:before="120" w:after="120" w:line="276" w:lineRule="auto"/>
        <w:jc w:val="both"/>
        <w:rPr>
          <w:color w:val="000000"/>
          <w:lang w:val="fr-FR"/>
        </w:rPr>
      </w:pPr>
      <w:r w:rsidRPr="00C6380D">
        <w:rPr>
          <w:color w:val="000000"/>
          <w:lang w:val="fr-FR"/>
        </w:rPr>
        <w:t>- HS thay đổi vị trí của các nhân vật, cảnh vật trong hoạt cảnh để có thêm trải nghiệm về không gian, nhịp điệu, sự phong phú, đa dạng trong biểu cảm của hình khối và không gian.</w:t>
      </w:r>
    </w:p>
    <w:p w:rsidR="00C5204A" w:rsidRPr="00C6380D" w:rsidRDefault="00C5204A" w:rsidP="00C5204A">
      <w:pPr>
        <w:spacing w:before="120" w:after="120" w:line="276" w:lineRule="auto"/>
        <w:jc w:val="both"/>
        <w:rPr>
          <w:color w:val="000000"/>
          <w:lang w:val="fr-FR"/>
        </w:rPr>
      </w:pPr>
      <w:r w:rsidRPr="00C6380D">
        <w:rPr>
          <w:color w:val="000000"/>
          <w:lang w:val="fr-FR"/>
        </w:rPr>
        <w:t>- HS thảo luận về nhịp điệu, tỉ lệ và không gian giữa các nhân vật, cảnh vật trong hoạt cảnh, từ đó nhận biết ngôn ngữ của khối, hình và không gian trong nghệ thuật tạo hình 3D :</w:t>
      </w:r>
    </w:p>
    <w:p w:rsidR="00C5204A" w:rsidRPr="00C6380D" w:rsidRDefault="00C5204A" w:rsidP="00C5204A">
      <w:pPr>
        <w:spacing w:before="120" w:after="120" w:line="276" w:lineRule="auto"/>
        <w:jc w:val="both"/>
        <w:rPr>
          <w:i/>
          <w:color w:val="000000"/>
          <w:lang w:val="fr-FR"/>
        </w:rPr>
      </w:pPr>
      <w:r w:rsidRPr="00C6380D">
        <w:rPr>
          <w:i/>
          <w:color w:val="000000"/>
          <w:lang w:val="fr-FR"/>
        </w:rPr>
        <w:t>+ Em ấn tượng với hoạt cảnh nào?</w:t>
      </w:r>
    </w:p>
    <w:p w:rsidR="00C5204A" w:rsidRPr="00C6380D" w:rsidRDefault="00C5204A" w:rsidP="00C5204A">
      <w:pPr>
        <w:spacing w:before="120" w:after="120" w:line="276" w:lineRule="auto"/>
        <w:jc w:val="both"/>
        <w:rPr>
          <w:i/>
          <w:color w:val="000000"/>
          <w:lang w:val="fr-FR"/>
        </w:rPr>
      </w:pPr>
      <w:r w:rsidRPr="00C6380D">
        <w:rPr>
          <w:i/>
          <w:color w:val="000000"/>
          <w:lang w:val="fr-FR"/>
        </w:rPr>
        <w:lastRenderedPageBreak/>
        <w:t>+ Hoạt cảnh đó diễn tả nội dung gì?</w:t>
      </w:r>
    </w:p>
    <w:p w:rsidR="00C5204A" w:rsidRPr="00C6380D" w:rsidRDefault="00C5204A" w:rsidP="00C5204A">
      <w:pPr>
        <w:spacing w:before="120" w:after="120" w:line="276" w:lineRule="auto"/>
        <w:jc w:val="both"/>
        <w:rPr>
          <w:i/>
          <w:color w:val="000000"/>
          <w:lang w:val="fr-FR"/>
        </w:rPr>
      </w:pPr>
      <w:r w:rsidRPr="00C6380D">
        <w:rPr>
          <w:i/>
          <w:color w:val="000000"/>
          <w:lang w:val="fr-FR"/>
        </w:rPr>
        <w:t>+ Các nhân vật có tỉ lệ như thế nào so với cảnh vật trong hoạt cảnh?</w:t>
      </w:r>
    </w:p>
    <w:p w:rsidR="00C5204A" w:rsidRPr="00C6380D" w:rsidRDefault="00C5204A" w:rsidP="00C5204A">
      <w:pPr>
        <w:spacing w:before="120" w:after="120" w:line="276" w:lineRule="auto"/>
        <w:jc w:val="both"/>
        <w:rPr>
          <w:i/>
          <w:color w:val="000000"/>
          <w:lang w:val="fr-FR"/>
        </w:rPr>
      </w:pPr>
      <w:r w:rsidRPr="00C6380D">
        <w:rPr>
          <w:i/>
          <w:color w:val="000000"/>
          <w:lang w:val="fr-FR"/>
        </w:rPr>
        <w:t>+ Không gian, nhịp điệu trong hoạt cảnh gợi cảm giác gì?</w:t>
      </w:r>
    </w:p>
    <w:p w:rsidR="00C5204A" w:rsidRPr="00C6380D" w:rsidRDefault="00C5204A" w:rsidP="00C5204A">
      <w:pPr>
        <w:spacing w:before="120" w:after="120" w:line="276" w:lineRule="auto"/>
        <w:jc w:val="both"/>
        <w:rPr>
          <w:i/>
          <w:color w:val="000000"/>
          <w:lang w:val="fr-FR"/>
        </w:rPr>
      </w:pPr>
      <w:r w:rsidRPr="00C6380D">
        <w:rPr>
          <w:i/>
          <w:color w:val="000000"/>
          <w:lang w:val="fr-FR"/>
        </w:rPr>
        <w:t>+  Khi thay đổi vị trí của các nhân vật thì nội dung của hoạt cảnh sẽ như thế nào?</w:t>
      </w:r>
    </w:p>
    <w:p w:rsidR="00C5204A" w:rsidRPr="00C6380D" w:rsidRDefault="00C5204A" w:rsidP="00C5204A">
      <w:pPr>
        <w:spacing w:before="120" w:after="120" w:line="276" w:lineRule="auto"/>
        <w:jc w:val="both"/>
        <w:rPr>
          <w:i/>
          <w:color w:val="000000"/>
          <w:lang w:val="fr-FR"/>
        </w:rPr>
      </w:pPr>
      <w:r w:rsidRPr="00C6380D">
        <w:rPr>
          <w:i/>
          <w:color w:val="000000"/>
          <w:lang w:val="fr-FR"/>
        </w:rPr>
        <w:t>+ Cân thay đổi hình khối, vị trí nhân vật nào đề nội dung hoạt cảnh hấp dẫn hơn?</w:t>
      </w:r>
    </w:p>
    <w:p w:rsidR="00C5204A" w:rsidRPr="00C6380D" w:rsidRDefault="00C5204A" w:rsidP="00C5204A">
      <w:pPr>
        <w:spacing w:before="120" w:after="120" w:line="276" w:lineRule="auto"/>
        <w:jc w:val="both"/>
        <w:rPr>
          <w:color w:val="000000"/>
          <w:lang w:val="fr-FR"/>
        </w:rPr>
      </w:pPr>
      <w:r w:rsidRPr="00C6380D">
        <w:rPr>
          <w:color w:val="000000"/>
          <w:lang w:val="fr-FR"/>
        </w:rPr>
        <w:t>- HS tiếp nhận nhiệm vụ, trả lời câu hỏi, đưa ra đáp án.</w:t>
      </w:r>
    </w:p>
    <w:p w:rsidR="00C5204A" w:rsidRPr="00C6380D" w:rsidRDefault="00C5204A" w:rsidP="00C5204A">
      <w:pPr>
        <w:spacing w:before="120" w:after="120" w:line="276" w:lineRule="auto"/>
        <w:jc w:val="both"/>
        <w:rPr>
          <w:b/>
          <w:color w:val="000000"/>
          <w:lang w:val="fr-FR"/>
        </w:rPr>
      </w:pPr>
      <w:r w:rsidRPr="00C6380D">
        <w:rPr>
          <w:b/>
          <w:color w:val="000000"/>
          <w:lang w:val="fr-FR"/>
        </w:rPr>
        <w:t>Nhiệm vụ 2: Vận dụng – phát triển</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a. Mục tiêu: </w:t>
      </w:r>
      <w:r w:rsidRPr="00C6380D">
        <w:rPr>
          <w:bCs/>
          <w:color w:val="000000"/>
          <w:lang w:val="nl-NL"/>
        </w:rPr>
        <w:t>HS vận dụng kiến thức đã học vào thực tế.</w:t>
      </w:r>
    </w:p>
    <w:p w:rsidR="00C5204A" w:rsidRPr="00C6380D" w:rsidRDefault="00C5204A" w:rsidP="00C5204A">
      <w:pPr>
        <w:spacing w:before="120" w:after="120" w:line="276" w:lineRule="auto"/>
        <w:jc w:val="both"/>
        <w:rPr>
          <w:bCs/>
          <w:color w:val="000000"/>
          <w:lang w:val="nl-NL"/>
        </w:rPr>
      </w:pPr>
      <w:r w:rsidRPr="00C6380D">
        <w:rPr>
          <w:b/>
          <w:color w:val="000000"/>
          <w:lang w:val="fr-FR"/>
        </w:rPr>
        <w:t xml:space="preserve">b. Nội dung: </w:t>
      </w:r>
    </w:p>
    <w:p w:rsidR="00C5204A" w:rsidRPr="00C6380D" w:rsidRDefault="00C5204A" w:rsidP="00C5204A">
      <w:pPr>
        <w:spacing w:before="120" w:after="120" w:line="276" w:lineRule="auto"/>
        <w:jc w:val="both"/>
        <w:rPr>
          <w:bCs/>
          <w:lang w:val="nl-NL"/>
        </w:rPr>
      </w:pPr>
      <w:r w:rsidRPr="00C6380D">
        <w:rPr>
          <w:bCs/>
          <w:lang w:val="nl-NL"/>
        </w:rPr>
        <w:t xml:space="preserve">- HS thảo luận và trả lời câu hỏi </w:t>
      </w:r>
    </w:p>
    <w:p w:rsidR="00C5204A" w:rsidRPr="00C6380D" w:rsidRDefault="00C5204A" w:rsidP="00C5204A">
      <w:pPr>
        <w:spacing w:before="120" w:after="120" w:line="276" w:lineRule="auto"/>
        <w:jc w:val="both"/>
        <w:rPr>
          <w:b/>
          <w:color w:val="000000"/>
          <w:lang w:val="fr-FR"/>
        </w:rPr>
      </w:pPr>
      <w:r>
        <w:rPr>
          <w:b/>
          <w:color w:val="000000"/>
          <w:lang w:val="fr-FR"/>
        </w:rPr>
        <w:t>c</w:t>
      </w:r>
      <w:r w:rsidRPr="00C6380D">
        <w:rPr>
          <w:b/>
          <w:color w:val="000000"/>
          <w:lang w:val="fr-FR"/>
        </w:rPr>
        <w:t xml:space="preserve">. Tổ chức thực hiện: </w:t>
      </w:r>
    </w:p>
    <w:p w:rsidR="00C5204A" w:rsidRPr="00C6380D" w:rsidRDefault="00C5204A" w:rsidP="00C5204A">
      <w:pPr>
        <w:spacing w:before="120" w:after="120" w:line="276" w:lineRule="auto"/>
        <w:jc w:val="both"/>
        <w:rPr>
          <w:color w:val="000000"/>
          <w:lang w:val="fr-FR"/>
        </w:rPr>
      </w:pPr>
      <w:r w:rsidRPr="00C6380D">
        <w:rPr>
          <w:color w:val="000000"/>
          <w:lang w:val="fr-FR"/>
        </w:rPr>
        <w:t>HS sử dụng các nhân vật 3D để khám phá nghệ thuật sân khấu kịch rối, cùng nhau kể lại câu chuyện trong hoạt cảnh của nhóm.</w:t>
      </w:r>
    </w:p>
    <w:p w:rsidR="00C5204A" w:rsidRPr="00C6380D" w:rsidRDefault="00C5204A" w:rsidP="00C5204A">
      <w:pPr>
        <w:spacing w:before="120" w:after="120" w:line="276" w:lineRule="auto"/>
        <w:jc w:val="both"/>
        <w:rPr>
          <w:i/>
          <w:color w:val="000000"/>
          <w:lang w:val="fr-FR"/>
        </w:rPr>
      </w:pPr>
      <w:r w:rsidRPr="00C6380D">
        <w:rPr>
          <w:i/>
          <w:color w:val="000000"/>
          <w:lang w:val="fr-FR"/>
        </w:rPr>
        <w:t>+ Câu chuyện em sẽ kể là gì?</w:t>
      </w:r>
    </w:p>
    <w:p w:rsidR="00C5204A" w:rsidRPr="00C6380D" w:rsidRDefault="00C5204A" w:rsidP="00C5204A">
      <w:pPr>
        <w:spacing w:before="120" w:after="120" w:line="276" w:lineRule="auto"/>
        <w:jc w:val="both"/>
        <w:rPr>
          <w:i/>
          <w:color w:val="000000"/>
          <w:lang w:val="fr-FR"/>
        </w:rPr>
      </w:pPr>
      <w:r w:rsidRPr="00C6380D">
        <w:rPr>
          <w:i/>
          <w:color w:val="000000"/>
          <w:lang w:val="fr-FR"/>
        </w:rPr>
        <w:t>+ Hoạt cảnh sẽ bắt đầu với nhân vật nào?</w:t>
      </w:r>
    </w:p>
    <w:p w:rsidR="00C5204A" w:rsidRPr="00C6380D" w:rsidRDefault="00C5204A" w:rsidP="00C5204A">
      <w:pPr>
        <w:spacing w:before="120" w:after="120" w:line="276" w:lineRule="auto"/>
        <w:jc w:val="both"/>
        <w:rPr>
          <w:i/>
          <w:color w:val="000000"/>
          <w:lang w:val="fr-FR"/>
        </w:rPr>
      </w:pPr>
      <w:r w:rsidRPr="00C6380D">
        <w:rPr>
          <w:i/>
          <w:color w:val="000000"/>
          <w:lang w:val="fr-FR"/>
        </w:rPr>
        <w:t>+ Nhân vật nào là nhân vật chính trong hoạt cảnh?</w:t>
      </w:r>
    </w:p>
    <w:p w:rsidR="00C5204A" w:rsidRPr="00C6380D" w:rsidRDefault="00C5204A" w:rsidP="00C5204A">
      <w:pPr>
        <w:spacing w:before="120" w:after="120" w:line="276" w:lineRule="auto"/>
        <w:jc w:val="both"/>
        <w:rPr>
          <w:color w:val="000000"/>
          <w:lang w:val="fr-FR"/>
        </w:rPr>
      </w:pPr>
      <w:r w:rsidRPr="00C6380D">
        <w:rPr>
          <w:color w:val="000000"/>
          <w:lang w:val="fr-FR"/>
        </w:rPr>
        <w:t>- HS tiếp nhận nhiệm vụ và tiến hành kể chuyện theo hoạt cảnh.</w:t>
      </w:r>
    </w:p>
    <w:p w:rsidR="00C5204A" w:rsidRPr="00C6380D" w:rsidRDefault="00C5204A" w:rsidP="00C5204A">
      <w:pPr>
        <w:spacing w:before="120" w:after="120" w:line="276" w:lineRule="auto"/>
        <w:jc w:val="both"/>
        <w:rPr>
          <w:color w:val="000000"/>
          <w:lang w:val="fr-FR"/>
        </w:rPr>
      </w:pPr>
      <w:r w:rsidRPr="00C6380D">
        <w:rPr>
          <w:color w:val="000000"/>
          <w:lang w:val="fr-FR"/>
        </w:rPr>
        <w:t>Sau khi có sản phẩm với nhân vật và hoạt cảnh, học sinh có thể tưởng tượng ra câu chuyện và bối cảnh của sân khấu kịch như sau:</w:t>
      </w:r>
    </w:p>
    <w:p w:rsidR="00C5204A" w:rsidRPr="00C6380D" w:rsidRDefault="00C5204A" w:rsidP="00C5204A">
      <w:pPr>
        <w:pStyle w:val="ListParagraph"/>
        <w:numPr>
          <w:ilvl w:val="0"/>
          <w:numId w:val="2"/>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Nhân vật: nhân vật chính, nhân vật phụ, nhân vật làm người xem kịch</w:t>
      </w:r>
    </w:p>
    <w:p w:rsidR="00C5204A" w:rsidRPr="00C6380D" w:rsidRDefault="00C5204A" w:rsidP="00C5204A">
      <w:pPr>
        <w:pStyle w:val="ListParagraph"/>
        <w:numPr>
          <w:ilvl w:val="0"/>
          <w:numId w:val="2"/>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Sân khấu: trang trí một số đạo cụ dùng cho sân khấu (rèm, hoa,...)</w:t>
      </w:r>
    </w:p>
    <w:p w:rsidR="00C5204A" w:rsidRPr="00C6380D" w:rsidRDefault="00C5204A" w:rsidP="00C5204A">
      <w:pPr>
        <w:pStyle w:val="ListParagraph"/>
        <w:numPr>
          <w:ilvl w:val="0"/>
          <w:numId w:val="2"/>
        </w:numPr>
        <w:spacing w:before="120" w:after="120"/>
        <w:jc w:val="both"/>
        <w:rPr>
          <w:rFonts w:ascii="Times New Roman" w:hAnsi="Times New Roman"/>
          <w:color w:val="000000"/>
          <w:sz w:val="28"/>
          <w:szCs w:val="28"/>
          <w:lang w:val="fr-FR"/>
        </w:rPr>
      </w:pPr>
      <w:r w:rsidRPr="00C6380D">
        <w:rPr>
          <w:rFonts w:ascii="Times New Roman" w:hAnsi="Times New Roman"/>
          <w:color w:val="000000"/>
          <w:sz w:val="28"/>
          <w:szCs w:val="28"/>
          <w:lang w:val="fr-FR"/>
        </w:rPr>
        <w:t>Tóm tắt câu chuyện trong hoàn cảnh: nhân vật  (học sinh) biểu diễn (hát) trên sân khấu nhân dịp chào mừng ngày nhà giáo Việt Nam, khán giả xem và cổ vũ.</w:t>
      </w:r>
    </w:p>
    <w:p w:rsidR="0097157E" w:rsidRDefault="0097157E">
      <w:bookmarkStart w:id="0" w:name="_GoBack"/>
      <w:bookmarkEnd w:id="0"/>
    </w:p>
    <w:sectPr w:rsidR="00971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3F93"/>
    <w:multiLevelType w:val="hybridMultilevel"/>
    <w:tmpl w:val="52A2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052E0"/>
    <w:multiLevelType w:val="hybridMultilevel"/>
    <w:tmpl w:val="404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4A"/>
    <w:rsid w:val="0097157E"/>
    <w:rsid w:val="00C5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35FC"/>
  <w15:chartTrackingRefBased/>
  <w15:docId w15:val="{64A30399-DCD4-4E8F-97EF-5E7DDA91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04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4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2022-01-22T07:04:00Z</dcterms:created>
  <dcterms:modified xsi:type="dcterms:W3CDTF">2022-01-22T07:10:00Z</dcterms:modified>
</cp:coreProperties>
</file>